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76" w:lineRule="auto"/>
        <w:contextualSpacing w:val="0"/>
        <w:rPr>
          <w:rFonts w:ascii="Calibri" w:cs="Calibri" w:eastAsia="Calibri" w:hAnsi="Calibri"/>
        </w:rPr>
      </w:pPr>
      <w:r w:rsidDel="00000000" w:rsidR="00000000" w:rsidRPr="00000000">
        <w:rPr>
          <w:rFonts w:ascii="Calibri" w:cs="Calibri" w:eastAsia="Calibri" w:hAnsi="Calibri"/>
          <w:b w:val="1"/>
          <w:color w:val="333333"/>
          <w:rtl w:val="0"/>
        </w:rPr>
        <w:t xml:space="preserve">OR2018 24x7 presentation Submission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13th International Open Repositories Conference, June 4th-7th, Bozeman, Montana, USA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authors: remove text in italics and replace with your own content.</w:t>
      </w:r>
      <w:r w:rsidDel="00000000" w:rsidR="00000000" w:rsidRPr="00000000">
        <w:rPr>
          <w:rtl w:val="0"/>
        </w:rPr>
      </w:r>
    </w:p>
    <w:bookmarkStart w:colFirst="0" w:colLast="0" w:name="gjdgxs" w:id="0"/>
    <w:bookmarkEnd w:id="0"/>
    <w:p w:rsidR="00000000" w:rsidDel="00000000" w:rsidP="00000000" w:rsidRDefault="00000000" w:rsidRPr="00000000">
      <w:pPr>
        <w:pStyle w:val="Heading1"/>
        <w:contextualSpacing w:val="0"/>
        <w:rPr/>
      </w:pPr>
      <w:bookmarkStart w:colFirst="0" w:colLast="0" w:name="_30j0zll" w:id="1"/>
      <w:bookmarkEnd w:id="1"/>
      <w:r w:rsidDel="00000000" w:rsidR="00000000" w:rsidRPr="00000000">
        <w:rPr>
          <w:rtl w:val="0"/>
        </w:rPr>
        <w:t xml:space="preserve">Title of Proposal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Author 1 name, affiliation, email address; Author 2 name, affiliation, email address</w:t>
      </w:r>
    </w:p>
    <w:bookmarkStart w:colFirst="0" w:colLast="0" w:name="1fob9te" w:id="2"/>
    <w:bookmarkEnd w:id="2"/>
    <w:p w:rsidR="00000000" w:rsidDel="00000000" w:rsidP="00000000" w:rsidRDefault="00000000" w:rsidRPr="00000000">
      <w:pPr>
        <w:pStyle w:val="Heading2"/>
        <w:contextualSpacing w:val="0"/>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t xml:space="preserve">Session Type</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100" w:line="252.00000000000003" w:lineRule="auto"/>
        <w:ind w:left="480" w:right="0" w:hanging="48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24x7</w:t>
      </w:r>
    </w:p>
    <w:bookmarkStart w:colFirst="0" w:colLast="0" w:name="3znysh7" w:id="3"/>
    <w:bookmarkEnd w:id="3"/>
    <w:p w:rsidR="00000000" w:rsidDel="00000000" w:rsidP="00000000" w:rsidRDefault="00000000" w:rsidRPr="00000000">
      <w:pPr>
        <w:pStyle w:val="Heading2"/>
        <w:contextualSpacing w:val="0"/>
        <w:rPr/>
      </w:pPr>
      <w:r w:rsidDel="00000000" w:rsidR="00000000" w:rsidRPr="00000000">
        <w:rPr>
          <w:rtl w:val="0"/>
        </w:rPr>
        <w:t xml:space="preserve">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Summary of your proposal; maximum 200 words. The abstract should be a concise summary of the background, problem, approach and conclusions of the work described. You can copy and paste this into the submission system at the time of submission.</w:t>
      </w:r>
    </w:p>
    <w:bookmarkStart w:colFirst="0" w:colLast="0" w:name="2et92p0" w:id="4"/>
    <w:bookmarkEnd w:id="4"/>
    <w:p w:rsidR="00000000" w:rsidDel="00000000" w:rsidP="00000000" w:rsidRDefault="00000000" w:rsidRPr="00000000">
      <w:pPr>
        <w:pStyle w:val="Heading2"/>
        <w:contextualSpacing w:val="0"/>
        <w:rPr/>
      </w:pPr>
      <w:r w:rsidDel="00000000" w:rsidR="00000000" w:rsidRPr="00000000">
        <w:rPr>
          <w:rtl w:val="0"/>
        </w:rPr>
        <w:t xml:space="preserve">Conference Themes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Select the conference theme(s) your proposal best addresses (remove the others):</w:t>
      </w:r>
      <w:r w:rsidDel="00000000" w:rsidR="00000000" w:rsidRPr="00000000">
        <w:rPr>
          <w:rtl w:val="0"/>
        </w:rPr>
      </w:r>
    </w:p>
    <w:p w:rsidR="00000000" w:rsidDel="00000000" w:rsidP="00000000" w:rsidRDefault="00000000" w:rsidRPr="00000000">
      <w:pPr>
        <w:numPr>
          <w:ilvl w:val="0"/>
          <w:numId w:val="1"/>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Open source software - sustainability of software developed locally and large open source systems, legacy code</w:t>
      </w:r>
    </w:p>
    <w:p w:rsidR="00000000" w:rsidDel="00000000" w:rsidP="00000000" w:rsidRDefault="00000000" w:rsidRPr="00000000">
      <w:pPr>
        <w:numPr>
          <w:ilvl w:val="0"/>
          <w:numId w:val="1"/>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Community - reaching out to new audiences, developing a community, governance</w:t>
      </w:r>
    </w:p>
    <w:p w:rsidR="00000000" w:rsidDel="00000000" w:rsidP="00000000" w:rsidRDefault="00000000" w:rsidRPr="00000000">
      <w:pPr>
        <w:numPr>
          <w:ilvl w:val="0"/>
          <w:numId w:val="1"/>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Content - research data, digital preservation, persistent urls, archiving</w:t>
      </w:r>
    </w:p>
    <w:p w:rsidR="00000000" w:rsidDel="00000000" w:rsidP="00000000" w:rsidRDefault="00000000" w:rsidRPr="00000000">
      <w:pPr>
        <w:numPr>
          <w:ilvl w:val="0"/>
          <w:numId w:val="1"/>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Teams/People - staff and knowledge within the community, contingency planning, training and development, and succession planning</w:t>
      </w:r>
    </w:p>
    <w:p w:rsidR="00000000" w:rsidDel="00000000" w:rsidP="00000000" w:rsidRDefault="00000000" w:rsidRPr="00000000">
      <w:pPr>
        <w:numPr>
          <w:ilvl w:val="0"/>
          <w:numId w:val="1"/>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Projects - sustainability of projects beyond the grant, maturing communities</w:t>
      </w:r>
    </w:p>
    <w:p w:rsidR="00000000" w:rsidDel="00000000" w:rsidP="00000000" w:rsidRDefault="00000000" w:rsidRPr="00000000">
      <w:pPr>
        <w:numPr>
          <w:ilvl w:val="0"/>
          <w:numId w:val="1"/>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Infrastructure/Integrations - integrations between systems, changing technical environments</w:t>
      </w:r>
    </w:p>
    <w:p w:rsidR="00000000" w:rsidDel="00000000" w:rsidP="00000000" w:rsidRDefault="00000000" w:rsidRPr="00000000">
      <w:pPr>
        <w:numPr>
          <w:ilvl w:val="0"/>
          <w:numId w:val="1"/>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Policy - national, international, local and community policy and decisions</w:t>
      </w:r>
    </w:p>
    <w:p w:rsidR="00000000" w:rsidDel="00000000" w:rsidP="00000000" w:rsidRDefault="00000000" w:rsidRPr="00000000">
      <w:pPr>
        <w:numPr>
          <w:ilvl w:val="0"/>
          <w:numId w:val="1"/>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Challenges of sustainability - funding, local, technical, community</w:t>
      </w:r>
    </w:p>
    <w:p w:rsidR="00000000" w:rsidDel="00000000" w:rsidP="00000000" w:rsidRDefault="00000000" w:rsidRPr="00000000">
      <w:pPr>
        <w:numPr>
          <w:ilvl w:val="0"/>
          <w:numId w:val="1"/>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Rights and Copyright</w:t>
      </w:r>
      <w:r w:rsidDel="00000000" w:rsidR="00000000" w:rsidRPr="00000000">
        <w:rPr>
          <w:rFonts w:ascii="Calibri" w:cs="Calibri" w:eastAsia="Calibri" w:hAnsi="Calibri"/>
          <w:sz w:val="22"/>
          <w:szCs w:val="22"/>
          <w:rtl w:val="0"/>
        </w:rPr>
        <w:t xml:space="preserve"> - including Data Protection, sharing and storing of content</w:t>
      </w:r>
    </w:p>
    <w:p w:rsidR="00000000" w:rsidDel="00000000" w:rsidP="00000000" w:rsidRDefault="00000000" w:rsidRPr="00000000">
      <w:pPr>
        <w:numPr>
          <w:ilvl w:val="0"/>
          <w:numId w:val="1"/>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Reuse</w:t>
      </w:r>
      <w:r w:rsidDel="00000000" w:rsidR="00000000" w:rsidRPr="00000000">
        <w:rPr>
          <w:rFonts w:ascii="Calibri" w:cs="Calibri" w:eastAsia="Calibri" w:hAnsi="Calibri"/>
          <w:sz w:val="22"/>
          <w:szCs w:val="22"/>
          <w:rtl w:val="0"/>
        </w:rPr>
        <w:t xml:space="preserve">, standards, and reproducibility - for example: software, data, content types</w:t>
      </w:r>
    </w:p>
    <w:p w:rsidR="00000000" w:rsidDel="00000000" w:rsidP="00000000" w:rsidRDefault="00000000" w:rsidRPr="00000000">
      <w:pPr>
        <w:numPr>
          <w:ilvl w:val="0"/>
          <w:numId w:val="1"/>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New open technologies and standards</w:t>
      </w:r>
      <w:r w:rsidDel="00000000" w:rsidR="00000000" w:rsidRPr="00000000">
        <w:rPr>
          <w:rtl w:val="0"/>
        </w:rPr>
      </w:r>
    </w:p>
    <w:bookmarkStart w:colFirst="0" w:colLast="0" w:name="tyjcwt" w:id="5"/>
    <w:bookmarkEnd w:id="5"/>
    <w:p w:rsidR="00000000" w:rsidDel="00000000" w:rsidP="00000000" w:rsidRDefault="00000000" w:rsidRPr="00000000">
      <w:pPr>
        <w:pStyle w:val="Heading2"/>
        <w:contextualSpacing w:val="0"/>
        <w:rPr/>
      </w:pPr>
      <w:r w:rsidDel="00000000" w:rsidR="00000000" w:rsidRPr="00000000">
        <w:rPr>
          <w:rtl w:val="0"/>
        </w:rPr>
        <w:t xml:space="preserve">Keywords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List 3-4 key terms or phrases that describe the subject of the proposal.</w:t>
      </w:r>
    </w:p>
    <w:bookmarkStart w:colFirst="0" w:colLast="0" w:name="3dy6vkm" w:id="6"/>
    <w:bookmarkEnd w:id="6"/>
    <w:p w:rsidR="00000000" w:rsidDel="00000000" w:rsidP="00000000" w:rsidRDefault="00000000" w:rsidRPr="00000000">
      <w:pPr>
        <w:pStyle w:val="Heading2"/>
        <w:contextualSpacing w:val="0"/>
        <w:rPr/>
      </w:pPr>
      <w:r w:rsidDel="00000000" w:rsidR="00000000" w:rsidRPr="00000000">
        <w:rPr>
          <w:rtl w:val="0"/>
        </w:rPr>
        <w:t xml:space="preserve">Audience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Tell us in a sentence or two who is the likely audience for this. Some examples might be repository managers, developers, data producers, librarians, etc.</w:t>
      </w:r>
    </w:p>
    <w:bookmarkStart w:colFirst="0" w:colLast="0" w:name="1t3h5sf" w:id="7"/>
    <w:bookmarkEnd w:id="7"/>
    <w:p w:rsidR="00000000" w:rsidDel="00000000" w:rsidP="00000000" w:rsidRDefault="00000000" w:rsidRPr="00000000">
      <w:pPr>
        <w:pStyle w:val="Heading2"/>
        <w:contextualSpacing w:val="0"/>
        <w:rPr/>
      </w:pPr>
      <w:r w:rsidDel="00000000" w:rsidR="00000000" w:rsidRPr="00000000">
        <w:rPr>
          <w:rtl w:val="0"/>
        </w:rPr>
        <w:t xml:space="preserve">Background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does your submission address the conference themes or the overarching topic of open repositories?</w:t>
      </w:r>
    </w:p>
    <w:bookmarkStart w:colFirst="0" w:colLast="0" w:name="4d34og8" w:id="8"/>
    <w:bookmarkEnd w:id="8"/>
    <w:p w:rsidR="00000000" w:rsidDel="00000000" w:rsidP="00000000" w:rsidRDefault="00000000" w:rsidRPr="00000000">
      <w:pPr>
        <w:pStyle w:val="Heading2"/>
        <w:contextualSpacing w:val="0"/>
        <w:rPr/>
      </w:pPr>
      <w:r w:rsidDel="00000000" w:rsidR="00000000" w:rsidRPr="00000000">
        <w:rPr>
          <w:rtl w:val="0"/>
        </w:rPr>
        <w:t xml:space="preserve">Presentation content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52.00000000000003" w:lineRule="auto"/>
        <w:ind w:left="480" w:right="0" w:hanging="48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Tell us what you will (and won't) cover in the presentation. Why will your topic be of interest to the intended audience? Your proposal should be in English and no longer than two pages - excessively long submissions place undue burden on the reviewers.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52.00000000000003" w:lineRule="auto"/>
        <w:ind w:left="480" w:right="0" w:hanging="48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Remember, 24x7 presentations are abbreviated (7-minute) presentations.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right="0"/>
        <w:contextualSpacing w:val="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right="0"/>
        <w:contextualSpacing w:val="0"/>
        <w:jc w:val="left"/>
        <w:rPr>
          <w:rFonts w:ascii="Calibri" w:cs="Calibri" w:eastAsia="Calibri" w:hAnsi="Calibri"/>
          <w:i w:val="1"/>
          <w:sz w:val="22"/>
          <w:szCs w:val="22"/>
        </w:rPr>
      </w:pPr>
      <w:r w:rsidDel="00000000" w:rsidR="00000000" w:rsidRPr="00000000">
        <w:rPr>
          <w:rFonts w:ascii="Calibri" w:cs="Calibri" w:eastAsia="Calibri" w:hAnsi="Calibri"/>
          <w:b w:val="1"/>
          <w:sz w:val="32"/>
          <w:szCs w:val="32"/>
          <w:rtl w:val="0"/>
        </w:rPr>
        <w:t xml:space="preserve">Repository System </w:t>
      </w:r>
      <w:bookmarkStart w:colFirst="0" w:colLast="0" w:name="kix.guhih66f79i2" w:id="9"/>
      <w:bookmarkEnd w:id="9"/>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right="0"/>
        <w:contextualSpacing w:val="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Is your submission related to a specific repository technology? Please select one technology by deleting those not applicable or add another technology not listed below.</w:t>
      </w:r>
    </w:p>
    <w:p w:rsidR="00000000" w:rsidDel="00000000" w:rsidP="00000000" w:rsidRDefault="00000000" w:rsidRPr="00000000">
      <w:pPr>
        <w:numPr>
          <w:ilvl w:val="0"/>
          <w:numId w:val="3"/>
        </w:numPr>
        <w:spacing w:after="0"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Dataverse</w:t>
      </w:r>
      <w:r w:rsidDel="00000000" w:rsidR="00000000" w:rsidRPr="00000000">
        <w:rPr>
          <w:rtl w:val="0"/>
        </w:rPr>
      </w:r>
    </w:p>
    <w:p w:rsidR="00000000" w:rsidDel="00000000" w:rsidP="00000000" w:rsidRDefault="00000000" w:rsidRPr="00000000">
      <w:pPr>
        <w:numPr>
          <w:ilvl w:val="0"/>
          <w:numId w:val="3"/>
        </w:numPr>
        <w:spacing w:after="0"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Digital Commons</w:t>
      </w:r>
    </w:p>
    <w:p w:rsidR="00000000" w:rsidDel="00000000" w:rsidP="00000000" w:rsidRDefault="00000000" w:rsidRPr="00000000">
      <w:pPr>
        <w:numPr>
          <w:ilvl w:val="0"/>
          <w:numId w:val="3"/>
        </w:numPr>
        <w:spacing w:after="0"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DSpace</w:t>
      </w:r>
    </w:p>
    <w:p w:rsidR="00000000" w:rsidDel="00000000" w:rsidP="00000000" w:rsidRDefault="00000000" w:rsidRPr="00000000">
      <w:pPr>
        <w:numPr>
          <w:ilvl w:val="0"/>
          <w:numId w:val="3"/>
        </w:numPr>
        <w:spacing w:after="0"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Eprints</w:t>
      </w:r>
    </w:p>
    <w:p w:rsidR="00000000" w:rsidDel="00000000" w:rsidP="00000000" w:rsidRDefault="00000000" w:rsidRPr="00000000">
      <w:pPr>
        <w:numPr>
          <w:ilvl w:val="0"/>
          <w:numId w:val="3"/>
        </w:numPr>
        <w:spacing w:after="0"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Fedora</w:t>
      </w:r>
    </w:p>
    <w:p w:rsidR="00000000" w:rsidDel="00000000" w:rsidP="00000000" w:rsidRDefault="00000000" w:rsidRPr="00000000">
      <w:pPr>
        <w:numPr>
          <w:ilvl w:val="0"/>
          <w:numId w:val="3"/>
        </w:numPr>
        <w:spacing w:after="0"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FigShare</w:t>
      </w:r>
    </w:p>
    <w:p w:rsidR="00000000" w:rsidDel="00000000" w:rsidP="00000000" w:rsidRDefault="00000000" w:rsidRPr="00000000">
      <w:pPr>
        <w:numPr>
          <w:ilvl w:val="0"/>
          <w:numId w:val="3"/>
        </w:numPr>
        <w:spacing w:after="0"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Invenio</w:t>
      </w:r>
    </w:p>
    <w:p w:rsidR="00000000" w:rsidDel="00000000" w:rsidP="00000000" w:rsidRDefault="00000000" w:rsidRPr="00000000">
      <w:pPr>
        <w:numPr>
          <w:ilvl w:val="0"/>
          <w:numId w:val="3"/>
        </w:numPr>
        <w:spacing w:after="0"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Islandora</w:t>
      </w:r>
    </w:p>
    <w:p w:rsidR="00000000" w:rsidDel="00000000" w:rsidP="00000000" w:rsidRDefault="00000000" w:rsidRPr="00000000">
      <w:pPr>
        <w:numPr>
          <w:ilvl w:val="0"/>
          <w:numId w:val="3"/>
        </w:numPr>
        <w:spacing w:after="0"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Samvera</w:t>
      </w:r>
      <w:r w:rsidDel="00000000" w:rsidR="00000000" w:rsidRPr="00000000">
        <w:rPr>
          <w:rtl w:val="0"/>
        </w:rPr>
      </w:r>
    </w:p>
    <w:p w:rsidR="00000000" w:rsidDel="00000000" w:rsidP="00000000" w:rsidRDefault="00000000" w:rsidRPr="00000000">
      <w:pPr>
        <w:numPr>
          <w:ilvl w:val="0"/>
          <w:numId w:val="3"/>
        </w:numPr>
        <w:spacing w:after="0"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Others</w:t>
      </w:r>
      <w:r w:rsidDel="00000000" w:rsidR="00000000" w:rsidRPr="00000000">
        <w:rPr>
          <w:rtl w:val="0"/>
        </w:rPr>
      </w:r>
    </w:p>
    <w:p w:rsidR="00000000" w:rsidDel="00000000" w:rsidP="00000000" w:rsidRDefault="00000000" w:rsidRPr="00000000">
      <w:pPr>
        <w:numPr>
          <w:ilvl w:val="0"/>
          <w:numId w:val="3"/>
        </w:numPr>
        <w:spacing w:after="0"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Not Applicable</w:t>
      </w:r>
      <w:r w:rsidDel="00000000" w:rsidR="00000000" w:rsidRPr="00000000">
        <w:rPr>
          <w:rtl w:val="0"/>
        </w:rPr>
      </w:r>
    </w:p>
    <w:bookmarkStart w:colFirst="0" w:colLast="0" w:name="2s8eyo1" w:id="10"/>
    <w:bookmarkEnd w:id="10"/>
    <w:p w:rsidR="00000000" w:rsidDel="00000000" w:rsidP="00000000" w:rsidRDefault="00000000" w:rsidRPr="00000000">
      <w:pPr>
        <w:pStyle w:val="Heading2"/>
        <w:contextualSpacing w:val="0"/>
        <w:rPr/>
      </w:pPr>
      <w:r w:rsidDel="00000000" w:rsidR="00000000" w:rsidRPr="00000000">
        <w:rPr>
          <w:rtl w:val="0"/>
        </w:rPr>
        <w:t xml:space="preserve">Conclusion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Summarize the take-home message from the presentation. What are the main points? It would be great if this were a part of the conversation around the conference theme </w:t>
      </w:r>
      <w:r w:rsidDel="00000000" w:rsidR="00000000" w:rsidRPr="00000000">
        <w:rPr>
          <w:rFonts w:ascii="Calibri" w:cs="Calibri" w:eastAsia="Calibri" w:hAnsi="Calibri"/>
          <w:i w:val="1"/>
          <w:sz w:val="22"/>
          <w:szCs w:val="22"/>
          <w:rtl w:val="0"/>
        </w:rPr>
        <w:t xml:space="preserve">of sustaining open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p>
    <w:bookmarkStart w:colFirst="0" w:colLast="0" w:name="17dp8vu" w:id="11"/>
    <w:bookmarkEnd w:id="11"/>
    <w:p w:rsidR="00000000" w:rsidDel="00000000" w:rsidP="00000000" w:rsidRDefault="00000000" w:rsidRPr="00000000">
      <w:pPr>
        <w:pStyle w:val="Heading2"/>
        <w:contextualSpacing w:val="0"/>
        <w:rPr/>
      </w:pPr>
      <w:r w:rsidDel="00000000" w:rsidR="00000000" w:rsidRPr="00000000">
        <w:rPr>
          <w:rtl w:val="0"/>
        </w:rPr>
        <w:t xml:space="preserve">References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is not compulsory but may help. Use any clear unambiguous reference style you like.</w:t>
      </w:r>
    </w:p>
    <w:sectPr>
      <w:footerReference r:id="rId5"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2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000000"/>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000000"/>
      <w:sz w:val="32"/>
      <w:szCs w:val="32"/>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