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OR2018 Panel or Discussion Q&amp;A Submission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13th International Open Repositories Conference, June 4th-7th, Bozeman, Montana, USA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authors: remove all text in italics and replace with your own content.</w:t>
      </w:r>
    </w:p>
    <w:bookmarkStart w:colFirst="0" w:colLast="0" w:name="gjdgxs" w:id="0"/>
    <w:bookmarkEnd w:id="0"/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Title of Proposal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1 name, affiliation, email address; Author 2 name, affiliation, email address</w:t>
      </w:r>
    </w:p>
    <w:bookmarkStart w:colFirst="0" w:colLast="0" w:name="30j0zll" w:id="1"/>
    <w:bookmarkEnd w:id="1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Session Type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 the type of your proposal (remove the other)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Q&amp;A Discussion</w:t>
      </w:r>
    </w:p>
    <w:bookmarkStart w:colFirst="0" w:colLast="0" w:name="1fob9te" w:id="2"/>
    <w:bookmarkEnd w:id="2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your proposal; maximum 200 words.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abstract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include a brief biography of the community member who will be subject of the Q&amp;A and what topics they will be asked about for example: how a  </w:t>
      </w:r>
      <w:r w:rsidDel="00000000" w:rsidR="00000000" w:rsidRPr="00000000">
        <w:rPr>
          <w:rFonts w:ascii="Calibri" w:cs="Calibri" w:eastAsia="Calibri" w:hAnsi="Calibri"/>
          <w:i w:val="1"/>
          <w:color w:val="333333"/>
          <w:sz w:val="22"/>
          <w:szCs w:val="22"/>
          <w:rtl w:val="0"/>
        </w:rPr>
        <w:t xml:space="preserve">decision was made, how a project got started, where an idea came from, or anything else that you want to know more about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 can copy and paste this into the submission system at the time of submission.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Conference Themes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the conference theme(s) your proposal best addresses (remove the others):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source software - sustainability of software developed locally and large open source systems, legacy code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Community - reaching out to new audiences, developing a community, governance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Content - research data, digital preservation, persistent urls, archiving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Teams/People - staff and knowledge within the community, contingency planning, training and development, and succession planning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Projects - sustainability of projects beyond the grant, maturing communities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Infrastructure/Integrations - integrations between systems, changing technical environments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Policy - national, international, local and community policy and decisions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Challenges of sustainability - funding, local, technical, community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Rights and Copyright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including Data Protection, sharing and storing of content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Reuse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standards, and reproducibility - for example: software, data, content types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New open technologies and standards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3-4 key terms or phrases that describe the subject of the proposal.</w:t>
      </w:r>
    </w:p>
    <w:bookmarkStart w:colFirst="0" w:colLast="0" w:name="tyjcwt" w:id="5"/>
    <w:bookmarkEnd w:id="5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Audience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in a sentence or two who is the likely audience for this. Some examples might be repository managers, developers, data producers, librarians, etc.</w:t>
      </w:r>
    </w:p>
    <w:bookmarkStart w:colFirst="0" w:colLast="0" w:name="3dy6vkm" w:id="6"/>
    <w:bookmarkEnd w:id="6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your submission address the conference themes or the overarching topic of open repositories?</w:t>
      </w:r>
    </w:p>
    <w:bookmarkStart w:colFirst="0" w:colLast="0" w:name="1t3h5sf" w:id="7"/>
    <w:bookmarkEnd w:id="7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Content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what will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won't)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be covered in this panel or discussion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Why will your topic be of interest to the intended audience? Include figures and images if they will help reviewers evaluate the proposal content.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are proposing a panel, outline how you envision each panelist contributing to the overall discussion and how the composition of the panel will ensure a diversity of viewpoints.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52.00000000000003" w:lineRule="auto"/>
        <w:ind w:left="48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If you are suggestion an individual for a discussion question and answer session, please outline how you envision this discussion contributing to the overall theme of the conference.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proposals should be in English and 2-4 pages in length - excessively long submissions place undue burden on the reviewers.</w:t>
      </w:r>
    </w:p>
    <w:bookmarkStart w:colFirst="0" w:colLast="0" w:name="2s8eyo1" w:id="9"/>
    <w:bookmarkEnd w:id="9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Summarise the take-home message from the pr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oposal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What are the main points? It would be great if this were a part of the conversation around the conference themes of sustaining open.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jbj0lij2mkg2" w:id="11"/>
      <w:bookmarkEnd w:id="11"/>
      <w:r w:rsidDel="00000000" w:rsidR="00000000" w:rsidRPr="00000000">
        <w:rPr>
          <w:rtl w:val="0"/>
        </w:rPr>
        <w:t xml:space="preserve">Time</w:t>
      </w:r>
      <w:bookmarkStart w:colFirst="0" w:colLast="0" w:name="kix.oscb0fb7gfp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i w:val="1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333333"/>
          <w:sz w:val="22"/>
          <w:szCs w:val="22"/>
          <w:rtl w:val="0"/>
        </w:rPr>
        <w:t xml:space="preserve">Please select a preferred time period.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45 minutes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90 minutes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52.00000000000003" w:lineRule="auto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Repository System </w:t>
      </w:r>
      <w:bookmarkStart w:colFirst="0" w:colLast="0" w:name="kix.z039vcaqg2ek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52.00000000000003" w:lineRule="auto"/>
        <w:contextualSpacing w:val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Is your submission related to a specific repository technology? Please select one technology by deleting those not applicable or add another technology not listed below.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Digital Commons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DSpace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Eprints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Fedora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FigShare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Invenio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Islandora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Samvera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 Applicable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7dp8vu" w:id="13"/>
    <w:bookmarkEnd w:id="13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not compulsory but may help. Use any clear unambiguous reference style you like.</w:t>
      </w:r>
    </w:p>
    <w:sectPr>
      <w:footerReference r:id="rId5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